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50" w:rsidRPr="00BE2148" w:rsidRDefault="00D90F25" w:rsidP="00BE214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kern w:val="36"/>
          <w:sz w:val="36"/>
          <w:szCs w:val="36"/>
        </w:rPr>
        <w:t>Directory Indian Wind Power 2021</w:t>
      </w:r>
    </w:p>
    <w:p w:rsidR="00F47450" w:rsidRPr="00BE2148" w:rsidRDefault="00F47450" w:rsidP="006D7A7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After a Grand Success of previous Editions</w:t>
      </w:r>
      <w:proofErr w:type="gramStart"/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,</w:t>
      </w:r>
      <w:proofErr w:type="gramEnd"/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br/>
        <w:t>CECL is plea</w:t>
      </w:r>
      <w:r w:rsidR="00D90F25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sed to announce publication of 21st</w:t>
      </w: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 xml:space="preserve"> Annual Edition</w:t>
      </w:r>
    </w:p>
    <w:p w:rsidR="00F47450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Directory Indian Wind Power 20</w:t>
      </w:r>
      <w:r w:rsidR="00D90F25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</w:rPr>
        <w:t>21</w:t>
      </w:r>
    </w:p>
    <w:p w:rsidR="00F47450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D90F25">
        <w:rPr>
          <w:rFonts w:ascii="Arial" w:eastAsia="Times New Roman" w:hAnsi="Arial" w:cs="Arial"/>
          <w:color w:val="FF4500"/>
          <w:sz w:val="28"/>
          <w:szCs w:val="28"/>
          <w:bdr w:val="none" w:sz="0" w:space="0" w:color="auto" w:frame="1"/>
        </w:rPr>
        <w:t>“</w:t>
      </w:r>
      <w:r w:rsidR="00D90F25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DIRECTORY INDIAN WIND POWER-2021</w:t>
      </w:r>
      <w:proofErr w:type="gramStart"/>
      <w:r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”</w:t>
      </w:r>
      <w:proofErr w:type="gramEnd"/>
      <w:r w:rsidRPr="00BE2148">
        <w:rPr>
          <w:rFonts w:ascii="Arial" w:eastAsia="Times New Roman" w:hAnsi="Arial" w:cs="Arial"/>
          <w:color w:val="444444"/>
          <w:sz w:val="21"/>
          <w:szCs w:val="21"/>
        </w:rPr>
        <w:br/>
      </w:r>
      <w:r w:rsidRPr="00BE2148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bdr w:val="none" w:sz="0" w:space="0" w:color="auto" w:frame="1"/>
        </w:rPr>
        <w:t>(Acclaimed as complete source book of Wind Power Sector in India)</w:t>
      </w:r>
    </w:p>
    <w:p w:rsidR="00F47450" w:rsidRPr="00BE2148" w:rsidRDefault="00F47450" w:rsidP="006D7A7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en-GB"/>
        </w:rPr>
      </w:pPr>
      <w:r w:rsidRPr="00BE214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val="en-GB"/>
        </w:rPr>
        <w:t>Contents</w:t>
      </w:r>
    </w:p>
    <w:tbl>
      <w:tblPr>
        <w:tblW w:w="13462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1662"/>
      </w:tblGrid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E25682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Current Topics 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Section-2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  <w:lang w:val="en-GB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  <w:lang w:val="en-GB"/>
              </w:rPr>
              <w:t>Central Government Agencies, Guidelines &amp; Policies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Section-3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E25682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State Government Agencies,</w:t>
            </w:r>
            <w:r w:rsidR="00E25682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Policies </w:t>
            </w:r>
            <w:r w:rsidR="00E25682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and </w:t>
            </w: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Tariff Orders for W</w:t>
            </w:r>
            <w:r w:rsidR="00E25682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ind Project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Section-4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 Resource Assessment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Section-5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WEG Manufacturers &amp; Technical Particulars of WEGs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Section-6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Statistics of </w:t>
            </w:r>
            <w:proofErr w:type="spellStart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Installations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Section-7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Projects in India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Section-8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Component Suppliers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Section-9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Service Providers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Section-10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Small Wind Energy &amp; Hybrid Systems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Section-11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Other Institutions &amp; Publications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Section-12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Worldwide </w:t>
            </w:r>
            <w:proofErr w:type="spellStart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Windpower</w:t>
            </w:r>
            <w:proofErr w:type="spellEnd"/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 xml:space="preserve"> Development &amp; Services</w:t>
            </w:r>
          </w:p>
        </w:tc>
      </w:tr>
      <w:tr w:rsidR="00F47450" w:rsidRPr="00BE2148" w:rsidTr="00E25682">
        <w:trPr>
          <w:trHeight w:val="135"/>
        </w:trPr>
        <w:tc>
          <w:tcPr>
            <w:tcW w:w="180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Section-13</w:t>
            </w:r>
          </w:p>
        </w:tc>
        <w:tc>
          <w:tcPr>
            <w:tcW w:w="11662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47450" w:rsidRPr="00D64B6E" w:rsidRDefault="00F47450" w:rsidP="00F47450">
            <w:pPr>
              <w:spacing w:beforeAutospacing="1" w:after="0" w:afterAutospacing="1" w:line="135" w:lineRule="atLeast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D64B6E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</w:rPr>
              <w:t>Miscellaneous</w:t>
            </w:r>
          </w:p>
        </w:tc>
      </w:tr>
    </w:tbl>
    <w:p w:rsidR="00D64B6E" w:rsidRDefault="00D64B6E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</w:pPr>
    </w:p>
    <w:p w:rsidR="00D64B6E" w:rsidRP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Price of Directory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proofErr w:type="gramStart"/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>Within</w:t>
      </w:r>
      <w:proofErr w:type="gramEnd"/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 xml:space="preserve"> India: Rs. 2500/- + GST</w:t>
      </w:r>
      <w:r w:rsidR="00D64B6E"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 xml:space="preserve"> as applicable (at present 12%)</w:t>
      </w:r>
    </w:p>
    <w:p w:rsidR="00D64B6E" w:rsidRDefault="00D64B6E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</w:pPr>
    </w:p>
    <w:p w:rsid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>Outside India: US$ 3</w:t>
      </w:r>
      <w:r w:rsidR="00BE2148"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>36</w:t>
      </w:r>
      <w:r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t xml:space="preserve"> </w:t>
      </w:r>
      <w:r w:rsidRPr="00D64B6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D64B6E" w:rsidRDefault="00D64B6E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>D</w:t>
      </w:r>
      <w:r w:rsidR="00F47450"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iscount</w:t>
      </w:r>
      <w:r w:rsidR="00F47450" w:rsidRPr="00D64B6E">
        <w:rPr>
          <w:rFonts w:ascii="Arial" w:eastAsia="Times New Roman" w:hAnsi="Arial" w:cs="Arial"/>
          <w:b/>
          <w:bCs/>
          <w:color w:val="444444"/>
          <w:sz w:val="32"/>
          <w:szCs w:val="32"/>
        </w:rPr>
        <w:t> </w:t>
      </w:r>
      <w:r w:rsidR="00F47450" w:rsidRPr="00D64B6E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</w:rPr>
        <w:br/>
      </w:r>
      <w:r w:rsidR="00F47450" w:rsidRPr="00D64B6E">
        <w:rPr>
          <w:rFonts w:ascii="Arial" w:eastAsia="Times New Roman" w:hAnsi="Arial" w:cs="Arial"/>
          <w:b/>
          <w:bCs/>
          <w:iCs/>
          <w:color w:val="444444"/>
          <w:sz w:val="28"/>
          <w:szCs w:val="28"/>
          <w:bdr w:val="none" w:sz="0" w:space="0" w:color="auto" w:frame="1"/>
        </w:rPr>
        <w:t>10% on ordering 5 or more copies</w:t>
      </w:r>
      <w:r w:rsidR="00F47450"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br/>
      </w:r>
      <w:r w:rsidR="00F47450" w:rsidRPr="00D64B6E">
        <w:rPr>
          <w:rFonts w:ascii="Arial" w:eastAsia="Times New Roman" w:hAnsi="Arial" w:cs="Arial"/>
          <w:b/>
          <w:bCs/>
          <w:iCs/>
          <w:color w:val="444444"/>
          <w:sz w:val="28"/>
          <w:szCs w:val="28"/>
          <w:bdr w:val="none" w:sz="0" w:space="0" w:color="auto" w:frame="1"/>
        </w:rPr>
        <w:t>20% on ordering 10 or more copies</w:t>
      </w:r>
      <w:r w:rsidR="00F47450"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br/>
      </w:r>
    </w:p>
    <w:p w:rsid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</w:pPr>
      <w:r w:rsidRPr="00D64B6E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Courier facility for delivery of Directory within or outside India is provided to you free of charge.</w:t>
      </w:r>
      <w:r w:rsidRPr="00D64B6E">
        <w:rPr>
          <w:rFonts w:ascii="Arial" w:eastAsia="Times New Roman" w:hAnsi="Arial" w:cs="Arial"/>
          <w:color w:val="444444"/>
          <w:sz w:val="28"/>
          <w:szCs w:val="28"/>
        </w:rPr>
        <w:br/>
      </w:r>
    </w:p>
    <w:p w:rsidR="00D64B6E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FF4500"/>
          <w:sz w:val="28"/>
          <w:szCs w:val="28"/>
          <w:bdr w:val="none" w:sz="0" w:space="0" w:color="auto" w:frame="1"/>
        </w:rPr>
        <w:t>Payment Instruction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</w:p>
    <w:p w:rsidR="00BE2148" w:rsidRDefault="00F47450" w:rsidP="00FE4B8C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Indian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Purchasers :-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Full payment to be made in advance through </w:t>
      </w:r>
    </w:p>
    <w:p w:rsidR="00D64B6E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Draft </w:t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favouring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“ Consolidated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Energy Consultants Ltd”</w:t>
      </w:r>
    </w:p>
    <w:p w:rsidR="00F47450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Payable at Bhopal</w:t>
      </w:r>
    </w:p>
    <w:p w:rsidR="00D64B6E" w:rsidRDefault="00D64B6E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OR</w:t>
      </w:r>
    </w:p>
    <w:p w:rsidR="00BE2148" w:rsidRPr="00BE2148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Online Transfer through NEFT.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The bank details are as given below:-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Beneficiary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Consolidated Energy Consultants Ltd.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ICICI Bank</w:t>
      </w:r>
    </w:p>
    <w:p w:rsid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Address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Alankar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Complex, Plot No.2,M.P.Nagar,Zone-II, </w:t>
      </w:r>
    </w:p>
    <w:p w:rsidR="00F47450" w:rsidRPr="00BE2148" w:rsidRDefault="00BE2148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F47450"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Bhopal.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Type of A/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Current Account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Account No. :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005505009185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RTGS IFSC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Code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ICIC0000055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MICR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Code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462229002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PAN Card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AABCC6077H</w:t>
      </w:r>
    </w:p>
    <w:p w:rsidR="00F47450" w:rsidRPr="00BE2148" w:rsidRDefault="00F47450" w:rsidP="00BE214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GST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23AABCC6077H1ZS</w:t>
      </w:r>
    </w:p>
    <w:p w:rsidR="00D64B6E" w:rsidRDefault="00D64B6E" w:rsidP="00D64B6E">
      <w:pPr>
        <w:shd w:val="clear" w:color="auto" w:fill="FFFFFF"/>
        <w:spacing w:after="0" w:line="400" w:lineRule="exac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lastRenderedPageBreak/>
        <w:t>Foreign</w:t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Purchasers :-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Full payment to be made in advance through </w:t>
      </w:r>
    </w:p>
    <w:p w:rsidR="00E75753" w:rsidRDefault="00F47450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Foreign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Purchasers :-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US$ 3</w:t>
      </w:r>
      <w:r w:rsidR="00BE2148"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36</w:t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including postal charges for supplying </w:t>
      </w:r>
    </w:p>
    <w:p w:rsidR="00F47450" w:rsidRPr="00BE2148" w:rsidRDefault="00D64B6E" w:rsidP="00F474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</w:t>
      </w:r>
      <w:r w:rsidR="00F47450"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ut</w:t>
      </w: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s</w:t>
      </w:r>
      <w:r w:rsidR="00F47450"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ide India</w:t>
      </w:r>
    </w:p>
    <w:p w:rsidR="00BE2148" w:rsidRDefault="00BE2148" w:rsidP="00BE214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Online Transfer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The bank details are as given below:-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Beneficiary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Consolidated Energy Consultants Ltd.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Name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ICICI Bank</w:t>
      </w:r>
    </w:p>
    <w:p w:rsidR="00FE4B8C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Address of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Bank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Alankar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Complex, Plot No.2,M.P.Nagar,Zone-II, 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Bhopal.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Type of A/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Current Account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Account No. :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005505009185</w:t>
      </w:r>
    </w:p>
    <w:p w:rsidR="00FE4B8C" w:rsidRPr="00FE4B8C" w:rsidRDefault="00FE4B8C" w:rsidP="00FE4B8C">
      <w:pPr>
        <w:shd w:val="clear" w:color="auto" w:fill="FFFFFF"/>
        <w:spacing w:after="0" w:line="360" w:lineRule="exact"/>
        <w:rPr>
          <w:rFonts w:ascii="Arial" w:eastAsia="Times New Roman" w:hAnsi="Arial" w:cs="Arial"/>
          <w:color w:val="222222"/>
          <w:sz w:val="26"/>
          <w:szCs w:val="26"/>
        </w:rPr>
      </w:pP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>Swift Code</w:t>
      </w: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ab/>
        <w:t>:  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ab/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ab/>
      </w: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>         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 </w:t>
      </w:r>
      <w:r w:rsidRPr="00FE4B8C">
        <w:rPr>
          <w:rFonts w:ascii="Arial" w:eastAsia="Times New Roman" w:hAnsi="Arial" w:cs="Arial"/>
          <w:b/>
          <w:bCs/>
          <w:color w:val="222222"/>
          <w:sz w:val="26"/>
          <w:szCs w:val="26"/>
        </w:rPr>
        <w:t>ICICINBBCTS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MICR 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Code :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462229002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PAN Card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AABCC6077H</w:t>
      </w:r>
    </w:p>
    <w:p w:rsidR="00FE4B8C" w:rsidRPr="00BE2148" w:rsidRDefault="00FE4B8C" w:rsidP="00FE4B8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GST No.</w:t>
      </w:r>
      <w:proofErr w:type="gramEnd"/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 xml:space="preserve"> : </w:t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ab/>
      </w:r>
      <w:r w:rsidRPr="00BE2148">
        <w:rPr>
          <w:rFonts w:ascii="Arial" w:eastAsia="Times New Roman" w:hAnsi="Arial" w:cs="Arial"/>
          <w:b/>
          <w:bCs/>
          <w:color w:val="444444"/>
          <w:sz w:val="26"/>
          <w:szCs w:val="26"/>
          <w:bdr w:val="none" w:sz="0" w:space="0" w:color="auto" w:frame="1"/>
        </w:rPr>
        <w:t>23AABCC6077H1ZS</w:t>
      </w:r>
    </w:p>
    <w:p w:rsidR="00FE4B8C" w:rsidRDefault="00FE4B8C" w:rsidP="00FE4B8C">
      <w:pPr>
        <w:shd w:val="clear" w:color="auto" w:fill="FFFFFF"/>
        <w:spacing w:after="0" w:line="360" w:lineRule="exact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</w:p>
    <w:p w:rsidR="00E25682" w:rsidRDefault="00E25682" w:rsidP="00E25682">
      <w:pPr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25682" w:rsidRPr="00BE2148" w:rsidRDefault="00E25682" w:rsidP="00E25682">
      <w:pPr>
        <w:jc w:val="center"/>
        <w:rPr>
          <w:rFonts w:ascii="Arial" w:eastAsia="Times New Roman" w:hAnsi="Arial" w:cs="Arial"/>
          <w:color w:val="444444"/>
          <w:sz w:val="28"/>
          <w:szCs w:val="28"/>
        </w:rPr>
      </w:pP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Consolidated Energy Consultants Ltd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.</w:t>
      </w:r>
      <w:proofErr w:type="gramEnd"/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i/>
          <w:iCs/>
          <w:color w:val="FF4500"/>
          <w:sz w:val="28"/>
          <w:szCs w:val="28"/>
          <w:bdr w:val="none" w:sz="0" w:space="0" w:color="auto" w:frame="1"/>
        </w:rPr>
        <w:t>(An ISO : 9001 : 2015 Certified Company)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ENERGY TOWER, 64, B-Sector, </w:t>
      </w:r>
      <w:proofErr w:type="spell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Kasturba</w:t>
      </w:r>
      <w:proofErr w:type="spellEnd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 xml:space="preserve"> Nagar, Bhopal-462023</w:t>
      </w:r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Telephone No. : (91) 755- 4058931, 2600241</w:t>
      </w:r>
      <w:proofErr w:type="gramStart"/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-43 ,</w:t>
      </w:r>
      <w:proofErr w:type="gramEnd"/>
      <w:r w:rsidRPr="00BE2148">
        <w:rPr>
          <w:rFonts w:ascii="Arial" w:eastAsia="Times New Roman" w:hAnsi="Arial" w:cs="Arial"/>
          <w:color w:val="444444"/>
          <w:sz w:val="28"/>
          <w:szCs w:val="28"/>
        </w:rPr>
        <w:br/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Email :</w:t>
      </w:r>
      <w:r w:rsidRPr="00BE2148">
        <w:rPr>
          <w:rFonts w:ascii="Arial" w:eastAsia="Times New Roman" w:hAnsi="Arial" w:cs="Arial"/>
          <w:b/>
          <w:bCs/>
          <w:color w:val="444444"/>
          <w:sz w:val="28"/>
          <w:szCs w:val="28"/>
        </w:rPr>
        <w:t> </w:t>
      </w:r>
      <w:hyperlink r:id="rId4" w:history="1">
        <w:r w:rsidRPr="00BE2148">
          <w:rPr>
            <w:rFonts w:ascii="Arial" w:eastAsia="Times New Roman" w:hAnsi="Arial" w:cs="Arial"/>
            <w:b/>
            <w:bCs/>
            <w:color w:val="9F9F9F"/>
            <w:sz w:val="28"/>
            <w:szCs w:val="28"/>
            <w:u w:val="single"/>
          </w:rPr>
          <w:t>info@cecl.in</w:t>
        </w:r>
      </w:hyperlink>
    </w:p>
    <w:sectPr w:rsidR="00E25682" w:rsidRPr="00BE2148" w:rsidSect="00E5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450"/>
    <w:rsid w:val="000802C2"/>
    <w:rsid w:val="006D7A76"/>
    <w:rsid w:val="00AD3AF6"/>
    <w:rsid w:val="00B919A3"/>
    <w:rsid w:val="00BE2148"/>
    <w:rsid w:val="00C13281"/>
    <w:rsid w:val="00D64B6E"/>
    <w:rsid w:val="00D90F25"/>
    <w:rsid w:val="00E25682"/>
    <w:rsid w:val="00E55DE4"/>
    <w:rsid w:val="00E75753"/>
    <w:rsid w:val="00F47450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E4"/>
  </w:style>
  <w:style w:type="paragraph" w:styleId="Heading1">
    <w:name w:val="heading 1"/>
    <w:basedOn w:val="Normal"/>
    <w:link w:val="Heading1Char"/>
    <w:uiPriority w:val="9"/>
    <w:qFormat/>
    <w:rsid w:val="00F47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4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4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4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top">
    <w:name w:val="border_top"/>
    <w:basedOn w:val="Normal"/>
    <w:rsid w:val="00F4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7450"/>
  </w:style>
  <w:style w:type="character" w:styleId="Hyperlink">
    <w:name w:val="Hyperlink"/>
    <w:basedOn w:val="DefaultParagraphFont"/>
    <w:uiPriority w:val="99"/>
    <w:semiHidden/>
    <w:unhideWhenUsed/>
    <w:rsid w:val="00F474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ec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381</Words>
  <Characters>2173</Characters>
  <Application>Microsoft Office Word</Application>
  <DocSecurity>0</DocSecurity>
  <Lines>18</Lines>
  <Paragraphs>5</Paragraphs>
  <ScaleCrop>false</ScaleCrop>
  <Company>CECL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9</cp:revision>
  <dcterms:created xsi:type="dcterms:W3CDTF">2018-08-27T10:01:00Z</dcterms:created>
  <dcterms:modified xsi:type="dcterms:W3CDTF">2021-12-13T07:49:00Z</dcterms:modified>
</cp:coreProperties>
</file>